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788D7BEF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Date:_____</w:t>
      </w:r>
      <w:r w:rsidR="00F8090B">
        <w:rPr>
          <w:rFonts w:asciiTheme="majorHAnsi" w:hAnsiTheme="majorHAnsi" w:cstheme="majorHAnsi"/>
          <w:b/>
          <w:sz w:val="22"/>
          <w:szCs w:val="22"/>
        </w:rPr>
        <w:t>10.05.2021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_______________________________________________________________________________</w:t>
      </w:r>
    </w:p>
    <w:p w14:paraId="420DB650" w14:textId="49BBFFB3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Name:___</w:t>
      </w:r>
      <w:r w:rsidR="00F8090B">
        <w:rPr>
          <w:rFonts w:asciiTheme="majorHAnsi" w:hAnsiTheme="majorHAnsi" w:cstheme="majorHAnsi"/>
          <w:b/>
          <w:sz w:val="22"/>
          <w:szCs w:val="22"/>
        </w:rPr>
        <w:t>JohnHines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E02D2E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629EF1" w14:textId="77777777" w:rsidR="00AE2147" w:rsidRDefault="00AE2147" w:rsidP="00AE2147">
            <w:pPr>
              <w:rPr>
                <w:noProof/>
              </w:rPr>
            </w:pPr>
            <w:r>
              <w:rPr>
                <w:noProof/>
              </w:rPr>
              <w:t xml:space="preserve">Urology pathway lead for London Cancer </w:t>
            </w:r>
          </w:p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569BB90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</w:t>
            </w:r>
            <w:r w:rsidR="00AE2147"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4C4D4321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___</w:t>
      </w:r>
      <w:r w:rsidR="00F8090B">
        <w:rPr>
          <w:rFonts w:asciiTheme="majorHAnsi" w:hAnsiTheme="majorHAnsi" w:cstheme="majorHAnsi"/>
          <w:b/>
          <w:sz w:val="22"/>
          <w:szCs w:val="22"/>
        </w:rPr>
        <w:t>X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E2147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8090B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93BF05BF-DC4B-41AF-9733-B67D02A5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8F5BC4-C5D1-41B1-B862-A4A4A3704A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Ng, Pei Li</cp:lastModifiedBy>
  <cp:revision>11</cp:revision>
  <cp:lastPrinted>2019-11-15T18:47:00Z</cp:lastPrinted>
  <dcterms:created xsi:type="dcterms:W3CDTF">2020-12-18T16:01:00Z</dcterms:created>
  <dcterms:modified xsi:type="dcterms:W3CDTF">2021-11-05T09:57:00Z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